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E3" w:rsidRPr="006F65E3" w:rsidRDefault="006F65E3" w:rsidP="006F65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73350"/>
          <w:sz w:val="27"/>
          <w:szCs w:val="27"/>
          <w:lang w:eastAsia="ru-RU"/>
        </w:rPr>
      </w:pPr>
      <w:r w:rsidRPr="006F65E3">
        <w:rPr>
          <w:rFonts w:ascii="Times New Roman" w:eastAsia="Times New Roman" w:hAnsi="Times New Roman" w:cs="Times New Roman"/>
          <w:b/>
          <w:bCs/>
          <w:color w:val="273350"/>
          <w:sz w:val="27"/>
          <w:szCs w:val="27"/>
          <w:lang w:eastAsia="ru-RU"/>
        </w:rPr>
        <w:t>Казенное учреждение Воронежской области «Государственное юридическое бюро Воронежской области» (далее — Госюрбюро), подведомственное министерству социальной защиты Воронежской области, осуществляет оказание бесплатной юридической помощи гражданам в порядке и случаях, установленных Федеральным законом от 21 ноября 2011 года № 324-ФЗ «О бесплатной юридической помощи в Российской Федерации», Законом Воронежской области от 17.10.2012 № 117-O3 «О бесплатной юридической помощи на территории Воронежской области» и иными нормативными правовыми актами, регламентирующими указанную деятельность.</w:t>
      </w:r>
    </w:p>
    <w:p w:rsidR="006F65E3" w:rsidRPr="006F65E3" w:rsidRDefault="006F65E3" w:rsidP="006F65E3">
      <w:pPr>
        <w:shd w:val="clear" w:color="auto" w:fill="FFFFFF"/>
        <w:spacing w:after="175" w:line="240" w:lineRule="auto"/>
        <w:jc w:val="both"/>
        <w:rPr>
          <w:rFonts w:ascii="Times New Roman" w:eastAsia="Times New Roman" w:hAnsi="Times New Roman" w:cs="Times New Roman"/>
          <w:color w:val="273350"/>
          <w:sz w:val="26"/>
          <w:szCs w:val="26"/>
          <w:lang w:eastAsia="ru-RU"/>
        </w:rPr>
      </w:pPr>
    </w:p>
    <w:p w:rsidR="006F65E3" w:rsidRPr="006F65E3" w:rsidRDefault="006F65E3" w:rsidP="006F65E3">
      <w:pPr>
        <w:shd w:val="clear" w:color="auto" w:fill="FFFFFF"/>
        <w:spacing w:after="175" w:line="240" w:lineRule="auto"/>
        <w:jc w:val="both"/>
        <w:rPr>
          <w:rFonts w:ascii="Times New Roman" w:eastAsia="Times New Roman" w:hAnsi="Times New Roman" w:cs="Times New Roman"/>
          <w:color w:val="273350"/>
          <w:sz w:val="20"/>
          <w:szCs w:val="20"/>
          <w:lang w:eastAsia="ru-RU"/>
        </w:rPr>
      </w:pPr>
      <w:r w:rsidRPr="006F65E3">
        <w:rPr>
          <w:rFonts w:ascii="Times New Roman" w:eastAsia="Times New Roman" w:hAnsi="Times New Roman" w:cs="Times New Roman"/>
          <w:color w:val="273350"/>
          <w:sz w:val="26"/>
          <w:szCs w:val="26"/>
          <w:lang w:eastAsia="ru-RU"/>
        </w:rPr>
        <w:t>Госюрбюро осуществляет оказание правовой помощи гражданам в виде устного и письменного консультирования, составления правовых документов, представления интересов в судах, государственных и муниципальных органах, организациях, а также правовое информирование и просвещение населения Воронежской области.</w:t>
      </w:r>
    </w:p>
    <w:p w:rsidR="006F65E3" w:rsidRPr="006F65E3" w:rsidRDefault="006F65E3" w:rsidP="006F65E3">
      <w:pPr>
        <w:shd w:val="clear" w:color="auto" w:fill="FFFFFF"/>
        <w:spacing w:after="175" w:line="240" w:lineRule="auto"/>
        <w:jc w:val="both"/>
        <w:rPr>
          <w:rFonts w:ascii="Times New Roman" w:eastAsia="Times New Roman" w:hAnsi="Times New Roman" w:cs="Times New Roman"/>
          <w:color w:val="273350"/>
          <w:sz w:val="20"/>
          <w:szCs w:val="20"/>
          <w:lang w:eastAsia="ru-RU"/>
        </w:rPr>
      </w:pPr>
      <w:r w:rsidRPr="006F65E3">
        <w:rPr>
          <w:rFonts w:ascii="Times New Roman" w:eastAsia="Times New Roman" w:hAnsi="Times New Roman" w:cs="Times New Roman"/>
          <w:color w:val="273350"/>
          <w:sz w:val="26"/>
          <w:szCs w:val="26"/>
          <w:lang w:eastAsia="ru-RU"/>
        </w:rPr>
        <w:t>Подробная информация о Госюрбюро размещена на официальном сайте: gosjurbur.e-gov36.ru</w:t>
      </w:r>
    </w:p>
    <w:p w:rsidR="006F65E3" w:rsidRPr="006F65E3" w:rsidRDefault="006F65E3" w:rsidP="006F65E3">
      <w:pPr>
        <w:shd w:val="clear" w:color="auto" w:fill="FFFFFF"/>
        <w:spacing w:after="175" w:line="240" w:lineRule="auto"/>
        <w:jc w:val="both"/>
        <w:rPr>
          <w:rFonts w:ascii="Times New Roman" w:eastAsia="Times New Roman" w:hAnsi="Times New Roman" w:cs="Times New Roman"/>
          <w:color w:val="273350"/>
          <w:sz w:val="20"/>
          <w:szCs w:val="20"/>
          <w:lang w:eastAsia="ru-RU"/>
        </w:rPr>
      </w:pPr>
      <w:r w:rsidRPr="006F65E3">
        <w:rPr>
          <w:rFonts w:ascii="Times New Roman" w:eastAsia="Times New Roman" w:hAnsi="Times New Roman" w:cs="Times New Roman"/>
          <w:color w:val="273350"/>
          <w:sz w:val="26"/>
          <w:szCs w:val="26"/>
          <w:lang w:eastAsia="ru-RU"/>
        </w:rPr>
        <w:t>Госюрбюро осуществляется предоставление бесплатной юридической помощи жителям Воронежской области формате дистанционного правового консультирования  на  базе  филиалов  АУ  Воронежской  области </w:t>
      </w:r>
      <w:r w:rsidRPr="006F65E3">
        <w:rPr>
          <w:rFonts w:ascii="Times New Roman" w:eastAsia="Times New Roman" w:hAnsi="Times New Roman" w:cs="Times New Roman"/>
          <w:color w:val="273350"/>
          <w:sz w:val="27"/>
          <w:szCs w:val="27"/>
          <w:lang w:eastAsia="ru-RU"/>
        </w:rPr>
        <w:t>«Многофункциональный центр предоставления государственных и муниципальных услуг».</w:t>
      </w:r>
    </w:p>
    <w:p w:rsidR="006F65E3" w:rsidRPr="006F65E3" w:rsidRDefault="006F65E3" w:rsidP="006F65E3">
      <w:pPr>
        <w:shd w:val="clear" w:color="auto" w:fill="FFFFFF"/>
        <w:spacing w:after="175" w:line="240" w:lineRule="auto"/>
        <w:jc w:val="both"/>
        <w:rPr>
          <w:rFonts w:ascii="Times New Roman" w:eastAsia="Times New Roman" w:hAnsi="Times New Roman" w:cs="Times New Roman"/>
          <w:color w:val="273350"/>
          <w:sz w:val="20"/>
          <w:szCs w:val="20"/>
          <w:lang w:eastAsia="ru-RU"/>
        </w:rPr>
      </w:pPr>
      <w:r w:rsidRPr="006F65E3">
        <w:rPr>
          <w:rFonts w:ascii="Times New Roman" w:eastAsia="Times New Roman" w:hAnsi="Times New Roman" w:cs="Times New Roman"/>
          <w:color w:val="273350"/>
          <w:sz w:val="27"/>
          <w:szCs w:val="27"/>
          <w:lang w:eastAsia="ru-RU"/>
        </w:rPr>
        <w:t>Кроме того, одной из форм оказания правовой помощи гражданам является выездное консультирование в пунктах временного размещения, учреждениях социальной защиты, учреждениях здравоохранения и иных организациях.</w:t>
      </w:r>
    </w:p>
    <w:p w:rsidR="006F65E3" w:rsidRPr="006F65E3" w:rsidRDefault="006F65E3" w:rsidP="006F65E3">
      <w:pPr>
        <w:shd w:val="clear" w:color="auto" w:fill="FFFFFF"/>
        <w:spacing w:after="175" w:line="240" w:lineRule="auto"/>
        <w:jc w:val="both"/>
        <w:rPr>
          <w:rFonts w:ascii="Times New Roman" w:eastAsia="Times New Roman" w:hAnsi="Times New Roman" w:cs="Times New Roman"/>
          <w:color w:val="273350"/>
          <w:sz w:val="20"/>
          <w:szCs w:val="20"/>
          <w:lang w:eastAsia="ru-RU"/>
        </w:rPr>
      </w:pPr>
      <w:r w:rsidRPr="006F65E3">
        <w:rPr>
          <w:rFonts w:ascii="Times New Roman" w:eastAsia="Times New Roman" w:hAnsi="Times New Roman" w:cs="Times New Roman"/>
          <w:color w:val="273350"/>
          <w:sz w:val="27"/>
          <w:szCs w:val="27"/>
          <w:lang w:eastAsia="ru-RU"/>
        </w:rPr>
        <w:t>Контактные данные учреждения: 394018 г. Воронеж ул. Таранченко, д.31, пом.б/1, тел.+7(473)262-83-90, адрес электронной почты: </w:t>
      </w:r>
      <w:hyperlink r:id="rId4" w:history="1">
        <w:r w:rsidRPr="006F65E3">
          <w:rPr>
            <w:rFonts w:ascii="Times New Roman" w:eastAsia="Times New Roman" w:hAnsi="Times New Roman" w:cs="Times New Roman"/>
            <w:color w:val="306AFD"/>
            <w:sz w:val="27"/>
            <w:lang w:eastAsia="ru-RU"/>
          </w:rPr>
          <w:t>gosjurbur@govvrn.ru,</w:t>
        </w:r>
      </w:hyperlink>
      <w:r w:rsidRPr="006F65E3">
        <w:rPr>
          <w:rFonts w:ascii="Times New Roman" w:eastAsia="Times New Roman" w:hAnsi="Times New Roman" w:cs="Times New Roman"/>
          <w:color w:val="273350"/>
          <w:sz w:val="27"/>
          <w:szCs w:val="27"/>
          <w:lang w:eastAsia="ru-RU"/>
        </w:rPr>
        <w:t> официальный саит: gosjurbur.e-gov36.ru</w:t>
      </w:r>
    </w:p>
    <w:p w:rsidR="00CC7FE5" w:rsidRDefault="00CC7FE5"/>
    <w:sectPr w:rsidR="00CC7FE5" w:rsidSect="00CC7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F65E3"/>
    <w:rsid w:val="006F65E3"/>
    <w:rsid w:val="00CC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6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65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sjurbur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tkudinova</dc:creator>
  <cp:keywords/>
  <dc:description/>
  <cp:lastModifiedBy>tkudinova</cp:lastModifiedBy>
  <cp:revision>3</cp:revision>
  <dcterms:created xsi:type="dcterms:W3CDTF">2026-02-17T06:02:00Z</dcterms:created>
  <dcterms:modified xsi:type="dcterms:W3CDTF">2026-02-17T06:03:00Z</dcterms:modified>
</cp:coreProperties>
</file>